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495" w:rsidRDefault="00E45495" w:rsidP="00E45495">
      <w:r>
        <w:rPr>
          <w:rFonts w:ascii="Calibri" w:hAnsi="Calibri" w:cs="Calibri"/>
          <w:b/>
          <w:bCs/>
        </w:rPr>
        <w:t>Duties of a Mentor:</w:t>
      </w:r>
      <w:r>
        <w:t xml:space="preserve"> </w:t>
      </w:r>
      <w:r>
        <w:br/>
      </w:r>
      <w:r>
        <w:rPr>
          <w:rFonts w:ascii="Calibri" w:hAnsi="Calibri" w:cs="Calibri"/>
          <w:i/>
          <w:iCs/>
          <w:sz w:val="20"/>
          <w:szCs w:val="20"/>
        </w:rPr>
        <w:t>The following is a list of ideas for successful mentoring.   Use this “job description” when recruiting members and make it available at your mentor organizational meeting.  Feel free to expand the list with other “best practices” of your own!</w:t>
      </w:r>
      <w:r>
        <w:t xml:space="preserve"> </w:t>
      </w:r>
    </w:p>
    <w:p w:rsidR="00E45495" w:rsidRDefault="00E45495" w:rsidP="00E45495">
      <w:pPr>
        <w:numPr>
          <w:ilvl w:val="0"/>
          <w:numId w:val="1"/>
        </w:numPr>
        <w:spacing w:before="100" w:beforeAutospacing="1" w:after="100" w:afterAutospacing="1"/>
        <w:rPr>
          <w:rFonts w:eastAsia="Times New Roman"/>
        </w:rPr>
      </w:pPr>
      <w:r>
        <w:rPr>
          <w:rFonts w:ascii="Calibri" w:eastAsia="Times New Roman" w:hAnsi="Calibri" w:cs="Calibri"/>
          <w:sz w:val="20"/>
          <w:szCs w:val="20"/>
        </w:rPr>
        <w:t>Mentoring is a commitment.  Your assigned student is counting on you to be a source of information, motivation, caring, celebration of results, as well as encouragement and “course correction” when needed.</w:t>
      </w:r>
      <w:r>
        <w:rPr>
          <w:rFonts w:eastAsia="Times New Roman"/>
        </w:rPr>
        <w:t xml:space="preserve"> </w:t>
      </w:r>
    </w:p>
    <w:p w:rsidR="00E45495" w:rsidRDefault="00E45495" w:rsidP="00E45495">
      <w:pPr>
        <w:numPr>
          <w:ilvl w:val="0"/>
          <w:numId w:val="1"/>
        </w:numPr>
        <w:spacing w:before="100" w:beforeAutospacing="1" w:after="100" w:afterAutospacing="1"/>
        <w:rPr>
          <w:rFonts w:eastAsia="Times New Roman"/>
        </w:rPr>
      </w:pPr>
      <w:r>
        <w:rPr>
          <w:rFonts w:ascii="Calibri" w:eastAsia="Times New Roman" w:hAnsi="Calibri" w:cs="Calibri"/>
          <w:sz w:val="20"/>
          <w:szCs w:val="20"/>
        </w:rPr>
        <w:t>Introduce yourself to your candidate and arrange to meet.  Even if it is someone you know, formalize the mentoring process and let your candidate know how pleased you are that he or she is working toward the CPCU designation and that you are there to help in any way possible.  </w:t>
      </w:r>
      <w:r>
        <w:rPr>
          <w:rFonts w:eastAsia="Times New Roman"/>
        </w:rPr>
        <w:t xml:space="preserve"> </w:t>
      </w:r>
    </w:p>
    <w:p w:rsidR="00E45495" w:rsidRDefault="00E45495" w:rsidP="00E45495">
      <w:pPr>
        <w:numPr>
          <w:ilvl w:val="0"/>
          <w:numId w:val="1"/>
        </w:numPr>
        <w:spacing w:before="100" w:beforeAutospacing="1" w:after="100" w:afterAutospacing="1"/>
        <w:rPr>
          <w:rFonts w:eastAsia="Times New Roman"/>
        </w:rPr>
      </w:pPr>
      <w:r>
        <w:rPr>
          <w:rFonts w:ascii="Calibri" w:eastAsia="Times New Roman" w:hAnsi="Calibri" w:cs="Calibri"/>
          <w:sz w:val="20"/>
          <w:szCs w:val="20"/>
        </w:rPr>
        <w:t>Verify that you have your candidate's correct contact information including address, company, email address, and phone number(s).  Advise how/where you can be reached.  Agree on preferred times and methods of contact.  </w:t>
      </w:r>
      <w:r>
        <w:rPr>
          <w:rFonts w:eastAsia="Times New Roman"/>
        </w:rPr>
        <w:t xml:space="preserve"> </w:t>
      </w:r>
    </w:p>
    <w:p w:rsidR="00E45495" w:rsidRDefault="00E45495" w:rsidP="00E45495">
      <w:pPr>
        <w:numPr>
          <w:ilvl w:val="0"/>
          <w:numId w:val="1"/>
        </w:numPr>
        <w:spacing w:before="100" w:beforeAutospacing="1" w:after="100" w:afterAutospacing="1"/>
        <w:rPr>
          <w:rFonts w:eastAsia="Times New Roman"/>
        </w:rPr>
      </w:pPr>
      <w:r>
        <w:rPr>
          <w:rFonts w:ascii="Calibri" w:eastAsia="Times New Roman" w:hAnsi="Calibri" w:cs="Calibri"/>
          <w:sz w:val="20"/>
          <w:szCs w:val="20"/>
        </w:rPr>
        <w:t>Discuss with the candidate the parts already completed and those still ahead.  Help the candidate, as needed, to join a classroom or on line class, study group, or to access other appropriate study aids.</w:t>
      </w:r>
      <w:r>
        <w:rPr>
          <w:rFonts w:eastAsia="Times New Roman"/>
        </w:rPr>
        <w:t xml:space="preserve"> </w:t>
      </w:r>
    </w:p>
    <w:p w:rsidR="00E45495" w:rsidRDefault="00E45495" w:rsidP="00E45495">
      <w:pPr>
        <w:numPr>
          <w:ilvl w:val="0"/>
          <w:numId w:val="1"/>
        </w:numPr>
        <w:spacing w:before="100" w:beforeAutospacing="1" w:after="100" w:afterAutospacing="1"/>
        <w:rPr>
          <w:rFonts w:eastAsia="Times New Roman"/>
        </w:rPr>
      </w:pPr>
      <w:r>
        <w:rPr>
          <w:rFonts w:ascii="Calibri" w:eastAsia="Times New Roman" w:hAnsi="Calibri" w:cs="Calibri"/>
          <w:sz w:val="20"/>
          <w:szCs w:val="20"/>
        </w:rPr>
        <w:t>Although a mentor is not expected to provide technical “tutoring,” be able to find this support for your candidate as needed.   Interest group members in your chapters are often ideal sources of technical expertise.</w:t>
      </w:r>
      <w:r>
        <w:rPr>
          <w:rFonts w:eastAsia="Times New Roman"/>
        </w:rPr>
        <w:t xml:space="preserve"> </w:t>
      </w:r>
    </w:p>
    <w:p w:rsidR="00E45495" w:rsidRDefault="00E45495" w:rsidP="00E45495">
      <w:pPr>
        <w:numPr>
          <w:ilvl w:val="0"/>
          <w:numId w:val="1"/>
        </w:numPr>
        <w:spacing w:before="100" w:beforeAutospacing="1" w:after="100" w:afterAutospacing="1"/>
        <w:rPr>
          <w:rFonts w:eastAsia="Times New Roman"/>
        </w:rPr>
      </w:pPr>
      <w:r>
        <w:rPr>
          <w:rFonts w:ascii="Calibri" w:eastAsia="Times New Roman" w:hAnsi="Calibri" w:cs="Calibri"/>
          <w:sz w:val="20"/>
          <w:szCs w:val="20"/>
        </w:rPr>
        <w:t>Invite your candidate to any specially planned function or to one or more chapter meetings during the year. If you can't escort your candidate to the meeting, be sure another chapter member will be there to meet the student and make introductions.</w:t>
      </w:r>
      <w:r>
        <w:rPr>
          <w:rFonts w:eastAsia="Times New Roman"/>
        </w:rPr>
        <w:t xml:space="preserve"> </w:t>
      </w:r>
    </w:p>
    <w:p w:rsidR="00E45495" w:rsidRDefault="00E45495" w:rsidP="00E45495">
      <w:pPr>
        <w:numPr>
          <w:ilvl w:val="0"/>
          <w:numId w:val="1"/>
        </w:numPr>
        <w:spacing w:before="100" w:beforeAutospacing="1" w:after="100" w:afterAutospacing="1"/>
        <w:rPr>
          <w:rFonts w:eastAsia="Times New Roman"/>
        </w:rPr>
      </w:pPr>
      <w:r>
        <w:rPr>
          <w:rFonts w:ascii="Calibri" w:eastAsia="Times New Roman" w:hAnsi="Calibri" w:cs="Calibri"/>
          <w:sz w:val="20"/>
          <w:szCs w:val="20"/>
        </w:rPr>
        <w:t xml:space="preserve">The main benefit of mentoring is </w:t>
      </w:r>
      <w:r>
        <w:rPr>
          <w:rFonts w:ascii="Calibri" w:eastAsia="Times New Roman" w:hAnsi="Calibri" w:cs="Calibri"/>
          <w:i/>
          <w:iCs/>
          <w:sz w:val="20"/>
          <w:szCs w:val="20"/>
        </w:rPr>
        <w:t xml:space="preserve">ongoing </w:t>
      </w:r>
      <w:r>
        <w:rPr>
          <w:rFonts w:ascii="Calibri" w:eastAsia="Times New Roman" w:hAnsi="Calibri" w:cs="Calibri"/>
          <w:sz w:val="20"/>
          <w:szCs w:val="20"/>
        </w:rPr>
        <w:t>support. Keep in touch with your candidate. Particularly offer encouragement prior to the exams.</w:t>
      </w:r>
      <w:r>
        <w:rPr>
          <w:rFonts w:eastAsia="Times New Roman"/>
        </w:rPr>
        <w:t xml:space="preserve"> </w:t>
      </w:r>
    </w:p>
    <w:p w:rsidR="00E45495" w:rsidRDefault="00E45495" w:rsidP="00E45495">
      <w:pPr>
        <w:numPr>
          <w:ilvl w:val="0"/>
          <w:numId w:val="1"/>
        </w:numPr>
        <w:spacing w:before="100" w:beforeAutospacing="1" w:after="100" w:afterAutospacing="1"/>
        <w:rPr>
          <w:rFonts w:eastAsia="Times New Roman"/>
        </w:rPr>
      </w:pPr>
      <w:r>
        <w:rPr>
          <w:rFonts w:ascii="Calibri" w:eastAsia="Times New Roman" w:hAnsi="Calibri" w:cs="Calibri"/>
          <w:sz w:val="20"/>
          <w:szCs w:val="20"/>
        </w:rPr>
        <w:t xml:space="preserve">Check with your candidate after exam results are issued (normally student receives an e-mail within several weeks of the exam date).  Offer sincere congratulations for a successful exam. Here’s where a personal note or letter can be extremely motivating! </w:t>
      </w:r>
    </w:p>
    <w:p w:rsidR="00E45495" w:rsidRDefault="00E45495" w:rsidP="00E45495">
      <w:pPr>
        <w:numPr>
          <w:ilvl w:val="0"/>
          <w:numId w:val="1"/>
        </w:numPr>
        <w:spacing w:before="100" w:beforeAutospacing="1" w:after="100" w:afterAutospacing="1"/>
        <w:rPr>
          <w:rFonts w:eastAsia="Times New Roman"/>
        </w:rPr>
      </w:pPr>
      <w:r>
        <w:rPr>
          <w:rFonts w:ascii="Calibri" w:eastAsia="Times New Roman" w:hAnsi="Calibri" w:cs="Calibri"/>
          <w:sz w:val="20"/>
          <w:szCs w:val="20"/>
        </w:rPr>
        <w:t xml:space="preserve">If the exam was not passed, it is most important to assist the candidate in overcoming a sense of discouragement.  The Institutes can provide an exam analysis demonstrating the areas of strength and where the student still needs more work.  Go over this report with your candidate and help him/her focus on the weaker points and prepare to take the exam again without delay.  Point out that many CPCUs failed an exam somewhere along the way (perhaps it happened to you). </w:t>
      </w:r>
    </w:p>
    <w:p w:rsidR="00E45495" w:rsidRDefault="00E45495" w:rsidP="00E45495">
      <w:pPr>
        <w:numPr>
          <w:ilvl w:val="0"/>
          <w:numId w:val="1"/>
        </w:numPr>
        <w:spacing w:before="100" w:beforeAutospacing="1" w:after="100" w:afterAutospacing="1"/>
        <w:rPr>
          <w:rFonts w:eastAsia="Times New Roman"/>
        </w:rPr>
      </w:pPr>
      <w:r>
        <w:rPr>
          <w:rFonts w:ascii="Calibri" w:eastAsia="Times New Roman" w:hAnsi="Calibri" w:cs="Calibri"/>
          <w:sz w:val="20"/>
          <w:szCs w:val="20"/>
        </w:rPr>
        <w:t>If you encounter difficulty, contact your chapter candidate recruitment and development chairman for assistance. Talking to other mentors to share ideas will often solve a problem.</w:t>
      </w:r>
      <w:r>
        <w:rPr>
          <w:rFonts w:eastAsia="Times New Roman"/>
        </w:rPr>
        <w:t xml:space="preserve"> </w:t>
      </w:r>
    </w:p>
    <w:p w:rsidR="00E45495" w:rsidRDefault="00E45495" w:rsidP="00E45495">
      <w:pPr>
        <w:numPr>
          <w:ilvl w:val="0"/>
          <w:numId w:val="1"/>
        </w:numPr>
        <w:spacing w:before="100" w:beforeAutospacing="1" w:after="100" w:afterAutospacing="1"/>
        <w:rPr>
          <w:rFonts w:eastAsia="Times New Roman"/>
        </w:rPr>
      </w:pPr>
      <w:r>
        <w:rPr>
          <w:rFonts w:ascii="Calibri" w:eastAsia="Times New Roman" w:hAnsi="Calibri" w:cs="Calibri"/>
          <w:sz w:val="20"/>
          <w:szCs w:val="20"/>
        </w:rPr>
        <w:t xml:space="preserve">If your candidate moves out of the area, </w:t>
      </w:r>
      <w:proofErr w:type="gramStart"/>
      <w:r>
        <w:rPr>
          <w:rFonts w:ascii="Calibri" w:eastAsia="Times New Roman" w:hAnsi="Calibri" w:cs="Calibri"/>
          <w:sz w:val="20"/>
          <w:szCs w:val="20"/>
        </w:rPr>
        <w:t>advise</w:t>
      </w:r>
      <w:proofErr w:type="gramEnd"/>
      <w:r>
        <w:rPr>
          <w:rFonts w:ascii="Calibri" w:eastAsia="Times New Roman" w:hAnsi="Calibri" w:cs="Calibri"/>
          <w:sz w:val="20"/>
          <w:szCs w:val="20"/>
        </w:rPr>
        <w:t xml:space="preserve"> the candidate recruitment and development chairman who can help the candidate get connected to his/her new chapter. </w:t>
      </w:r>
    </w:p>
    <w:p w:rsidR="00E45495" w:rsidRDefault="00E45495" w:rsidP="00E45495">
      <w:pPr>
        <w:numPr>
          <w:ilvl w:val="0"/>
          <w:numId w:val="1"/>
        </w:numPr>
        <w:spacing w:before="100" w:beforeAutospacing="1" w:after="100" w:afterAutospacing="1"/>
        <w:rPr>
          <w:rFonts w:eastAsia="Times New Roman"/>
        </w:rPr>
      </w:pPr>
      <w:r>
        <w:rPr>
          <w:rFonts w:ascii="Calibri" w:eastAsia="Times New Roman" w:hAnsi="Calibri" w:cs="Calibri"/>
          <w:sz w:val="20"/>
          <w:szCs w:val="20"/>
        </w:rPr>
        <w:t>Make your candidates aware of Candidate Membership in the CPCU Society.  Candidates are eligible to join the Society at 50% dues upon the completion of four parts of the CPCU program.  Studies have shown that the candidates who join the Society as students have more successful completion rates and a shorter time to completion.</w:t>
      </w:r>
      <w:r>
        <w:rPr>
          <w:rFonts w:eastAsia="Times New Roman"/>
        </w:rPr>
        <w:t xml:space="preserve"> </w:t>
      </w:r>
      <w:r>
        <w:rPr>
          <w:rFonts w:eastAsia="Times New Roman"/>
        </w:rPr>
        <w:br/>
      </w:r>
      <w:r>
        <w:rPr>
          <w:rFonts w:ascii="Calibri" w:eastAsia="Times New Roman" w:hAnsi="Calibri" w:cs="Calibri"/>
          <w:b/>
          <w:bCs/>
          <w:i/>
          <w:iCs/>
          <w:sz w:val="20"/>
          <w:szCs w:val="20"/>
        </w:rPr>
        <w:t>Transition to New Designee</w:t>
      </w:r>
      <w:r>
        <w:rPr>
          <w:rFonts w:eastAsia="Times New Roman"/>
        </w:rPr>
        <w:t xml:space="preserve"> </w:t>
      </w:r>
    </w:p>
    <w:p w:rsidR="00E45495" w:rsidRDefault="00E45495" w:rsidP="00E45495">
      <w:pPr>
        <w:numPr>
          <w:ilvl w:val="0"/>
          <w:numId w:val="1"/>
        </w:numPr>
        <w:spacing w:before="100" w:beforeAutospacing="1" w:after="100" w:afterAutospacing="1"/>
        <w:rPr>
          <w:rFonts w:eastAsia="Times New Roman"/>
        </w:rPr>
      </w:pPr>
      <w:r>
        <w:rPr>
          <w:rFonts w:ascii="Calibri" w:eastAsia="Times New Roman" w:hAnsi="Calibri" w:cs="Calibri"/>
          <w:sz w:val="20"/>
          <w:szCs w:val="20"/>
        </w:rPr>
        <w:t>As your candidate nears completion, encourage him/her to attend CPCU Society’s Annual Meeting and Seminars as well as the local chapter Conferment.  </w:t>
      </w:r>
      <w:r>
        <w:rPr>
          <w:rFonts w:eastAsia="Times New Roman"/>
        </w:rPr>
        <w:t xml:space="preserve"> </w:t>
      </w:r>
    </w:p>
    <w:p w:rsidR="00E45495" w:rsidRDefault="00E45495" w:rsidP="00E45495">
      <w:pPr>
        <w:numPr>
          <w:ilvl w:val="0"/>
          <w:numId w:val="1"/>
        </w:numPr>
        <w:spacing w:before="100" w:beforeAutospacing="1" w:after="100" w:afterAutospacing="1"/>
        <w:rPr>
          <w:rFonts w:eastAsia="Times New Roman"/>
        </w:rPr>
      </w:pPr>
      <w:r>
        <w:rPr>
          <w:rFonts w:ascii="Calibri" w:eastAsia="Times New Roman" w:hAnsi="Calibri" w:cs="Calibri"/>
          <w:sz w:val="20"/>
          <w:szCs w:val="20"/>
        </w:rPr>
        <w:t xml:space="preserve">Encourage new designees to maintain membership in the CPCU Society and active participation in the chapter.  If you have been bringing your candidate to chapter events or if they have been candidate members, this will be easy. Encourage new designees to sign up for a chapter committee.  This is also a good time to introduce new designees to the Society's Continuing Professional Development program.  Mentoring does not have to stop once your candidate earns the CPCU designation! </w:t>
      </w:r>
    </w:p>
    <w:p w:rsidR="00892EC0" w:rsidRPr="00E45495" w:rsidRDefault="00E45495" w:rsidP="00E45495">
      <w:pPr>
        <w:numPr>
          <w:ilvl w:val="0"/>
          <w:numId w:val="1"/>
        </w:numPr>
        <w:spacing w:before="100" w:beforeAutospacing="1" w:after="100" w:afterAutospacing="1"/>
        <w:rPr>
          <w:rFonts w:eastAsia="Times New Roman"/>
        </w:rPr>
      </w:pPr>
      <w:bookmarkStart w:id="0" w:name="_GoBack"/>
      <w:bookmarkEnd w:id="0"/>
      <w:r w:rsidRPr="00E45495">
        <w:rPr>
          <w:rFonts w:ascii="Calibri" w:eastAsia="Times New Roman" w:hAnsi="Calibri" w:cs="Calibri"/>
          <w:sz w:val="20"/>
          <w:szCs w:val="20"/>
        </w:rPr>
        <w:t>Encourage new designees to become mentors so they can continue to share The CPCU Experience!</w:t>
      </w:r>
      <w:r w:rsidRPr="00E45495">
        <w:rPr>
          <w:rFonts w:eastAsia="Times New Roman"/>
        </w:rPr>
        <w:t xml:space="preserve"> </w:t>
      </w:r>
      <w:r w:rsidRPr="00E45495">
        <w:rPr>
          <w:rFonts w:eastAsia="Times New Roman"/>
        </w:rPr>
        <w:br/>
      </w:r>
    </w:p>
    <w:sectPr w:rsidR="00892EC0" w:rsidRPr="00E45495" w:rsidSect="00CA5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A3BA0"/>
    <w:multiLevelType w:val="multilevel"/>
    <w:tmpl w:val="30F20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E45495"/>
    <w:rsid w:val="00892EC0"/>
    <w:rsid w:val="00C411C5"/>
    <w:rsid w:val="00CA56FD"/>
    <w:rsid w:val="00E45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30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3358</Characters>
  <Application>Microsoft Office Word</Application>
  <DocSecurity>0</DocSecurity>
  <Lines>27</Lines>
  <Paragraphs>7</Paragraphs>
  <ScaleCrop>false</ScaleCrop>
  <Company>Columbia Insurance Group</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Cyndy</dc:creator>
  <cp:keywords/>
  <dc:description/>
  <cp:lastModifiedBy>User</cp:lastModifiedBy>
  <cp:revision>2</cp:revision>
  <dcterms:created xsi:type="dcterms:W3CDTF">2012-03-16T13:30:00Z</dcterms:created>
  <dcterms:modified xsi:type="dcterms:W3CDTF">2012-03-16T13:30:00Z</dcterms:modified>
</cp:coreProperties>
</file>